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000000" w:space="1" w:sz="4" w:val="single"/>
        </w:pBdr>
        <w:jc w:val="right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Образец на изисквания към офертите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1" w:sz="4" w:val="single"/>
        </w:pBdr>
        <w:jc w:val="center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  </w:t>
        <w:tab/>
        <w:tab/>
        <w:tab/>
        <w:tab/>
        <w:tab/>
        <w:tab/>
        <w:t xml:space="preserve">от ПМС №118/20.05.2014 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pos="7845"/>
        </w:tabs>
        <w:jc w:val="center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7845"/>
        </w:tabs>
        <w:jc w:val="center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pos="7845"/>
        </w:tabs>
        <w:jc w:val="center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ИЗИСКВАНИЯ КЪМ ОФЕРТИТЕ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pos="7845"/>
        </w:tabs>
        <w:jc w:val="center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08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При изготвяне на офертата всеки кандидат трябва да се придържа точно към обявените от бенефициента условия.</w:t>
      </w:r>
    </w:p>
    <w:p w:rsidR="00000000" w:rsidDel="00000000" w:rsidP="00000000" w:rsidRDefault="00000000" w:rsidRPr="00000000" w14:paraId="00000009">
      <w:pPr>
        <w:ind w:firstLine="64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Кандидатът в процедурата има право да представи само една оферта.</w:t>
      </w:r>
    </w:p>
    <w:p w:rsidR="00000000" w:rsidDel="00000000" w:rsidP="00000000" w:rsidRDefault="00000000" w:rsidRPr="00000000" w14:paraId="0000000A">
      <w:pPr>
        <w:ind w:firstLine="64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поканата. Изискуемите документи следва да бъдат представени в оригинал/нотариално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</w:t>
      </w:r>
    </w:p>
    <w:p w:rsidR="00000000" w:rsidDel="00000000" w:rsidP="00000000" w:rsidRDefault="00000000" w:rsidRPr="00000000" w14:paraId="0000000B">
      <w:pPr>
        <w:ind w:firstLine="640"/>
        <w:jc w:val="both"/>
        <w:rPr>
          <w:rFonts w:ascii="Times New Roman" w:cs="Times New Roman" w:eastAsia="Times New Roman" w:hAnsi="Times New Roman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Офертите за участие в процедурата се изготвят на български език.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Документите, представени на чужд език, следва да бъдат придружени с превод на български език.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640"/>
        <w:jc w:val="both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Лице, което е дало съгласие и фигурира като подизпълнител в офертата на друг кандидат, не може да представи самостоятелна оферта.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Кандидатите могат да допълват своите оферти в рамките на определения срок за подаване на оферти.</w:t>
      </w:r>
    </w:p>
    <w:p w:rsidR="00000000" w:rsidDel="00000000" w:rsidP="00000000" w:rsidRDefault="00000000" w:rsidRPr="00000000" w14:paraId="0000000F">
      <w:pPr>
        <w:ind w:firstLine="640"/>
        <w:jc w:val="both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разписка. Върху плика кандидатът посочва:</w:t>
      </w:r>
    </w:p>
    <w:p w:rsidR="00000000" w:rsidDel="00000000" w:rsidP="00000000" w:rsidRDefault="00000000" w:rsidRPr="00000000" w14:paraId="00000010">
      <w:pPr>
        <w:ind w:firstLine="72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име и адрес на бенефициента;</w:t>
      </w:r>
    </w:p>
    <w:p w:rsidR="00000000" w:rsidDel="00000000" w:rsidP="00000000" w:rsidRDefault="00000000" w:rsidRPr="00000000" w14:paraId="00000011">
      <w:pPr>
        <w:ind w:firstLine="72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2. име, адрес за кореспонденция, телефон и по възможност - факс и електронен адрес на кандидата;</w:t>
      </w:r>
    </w:p>
    <w:p w:rsidR="00000000" w:rsidDel="00000000" w:rsidP="00000000" w:rsidRDefault="00000000" w:rsidRPr="00000000" w14:paraId="00000012">
      <w:pPr>
        <w:ind w:firstLine="720"/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3. наименование на обекта на процедурата;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jc w:val="both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4. следното предписание: „Да не се отваря преди разглеждане от комисията за оценяване и класиране”.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приемане на офертата върху плика се отбелязват поредният номер, датата и часът на получаване и посочените данни се записват във входящ регистър, за което на приносителя се издава документ.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Оферти, които са представени след изтичане на крайния срок за получаване или в незапечатан или скъсан плик, не се приемат от бенефициента и не се разглеждат.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Други изисквания към офертите (посочени от бенефициента, предвид спецификата на конкретния обект на процедурата): НЕПРИЛОЖИМО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7" w:orient="portrait"/>
      <w:pgMar w:bottom="899" w:top="540" w:left="1134" w:right="1134" w:header="301" w:footer="58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  <w:font w:name="HebarU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Договор № 2021/587845 се реализира с финансовата подкрепа на Норвежкия финансов механизъм 2014-2021,</w:t>
    </w:r>
  </w:p>
  <w:p w:rsidR="00000000" w:rsidDel="00000000" w:rsidP="00000000" w:rsidRDefault="00000000" w:rsidRPr="00000000" w14:paraId="00000022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023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Contract № 2021/587845 is supported by the Norway Grants 2014-2021,</w:t>
    </w:r>
  </w:p>
  <w:p w:rsidR="00000000" w:rsidDel="00000000" w:rsidP="00000000" w:rsidRDefault="00000000" w:rsidRPr="00000000" w14:paraId="00000024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in the frame of the</w:t>
    </w:r>
    <w:r w:rsidDel="00000000" w:rsidR="00000000" w:rsidRPr="00000000">
      <w:rPr>
        <w:rFonts w:ascii="Calibri" w:cs="Calibri" w:eastAsia="Calibri" w:hAnsi="Calibri"/>
        <w:i w:val="1"/>
        <w:sz w:val="22"/>
        <w:szCs w:val="22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Business Development, Innovation and SMEs Programme Bulgaria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36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36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pBdr>
        <w:bottom w:color="000000" w:space="1" w:sz="6" w:val="single"/>
      </w:pBdr>
      <w:tabs>
        <w:tab w:val="center" w:pos="4536"/>
        <w:tab w:val="right" w:pos="9072"/>
      </w:tabs>
      <w:rPr>
        <w:vertAlign w:val="baseline"/>
      </w:rPr>
    </w:pPr>
    <w:r w:rsidDel="00000000" w:rsidR="00000000" w:rsidRPr="00000000">
      <w:rPr>
        <w:vertAlign w:val="baseline"/>
      </w:rPr>
      <w:drawing>
        <wp:inline distB="0" distT="0" distL="114300" distR="114300">
          <wp:extent cx="1440180" cy="889635"/>
          <wp:effectExtent b="0" l="0" r="0" t="0"/>
          <wp:docPr id="102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0180" cy="8896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vertAlign w:val="baseline"/>
        <w:rtl w:val="0"/>
      </w:rPr>
      <w:t xml:space="preserve">   </w:t>
    </w:r>
    <w:r w:rsidDel="00000000" w:rsidR="00000000" w:rsidRPr="00000000">
      <w:rPr>
        <w:rFonts w:ascii="Calibri" w:cs="Calibri" w:eastAsia="Calibri" w:hAnsi="Calibri"/>
        <w:vertAlign w:val="baseline"/>
        <w:rtl w:val="0"/>
      </w:rPr>
      <w:tab/>
      <w:tab/>
    </w:r>
    <w:r w:rsidDel="00000000" w:rsidR="00000000" w:rsidRPr="00000000">
      <w:rPr>
        <w:vertAlign w:val="baseline"/>
      </w:rPr>
      <w:drawing>
        <wp:inline distB="0" distT="0" distL="114300" distR="114300">
          <wp:extent cx="1619885" cy="742315"/>
          <wp:effectExtent b="0" l="0" r="0" t="0"/>
          <wp:docPr id="102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19885" cy="7423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vertAlign w:val="baseline"/>
        <w:rtl w:val="0"/>
      </w:rPr>
      <w:t xml:space="preserve">                           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barU" w:cs="HebarU" w:eastAsia="HebarU" w:hAnsi="HebarU"/>
        <w:sz w:val="24"/>
        <w:szCs w:val="24"/>
        <w:lang w:val="bg-BG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bg-BG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Arial" w:cs="Arial" w:hAnsi="Arial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bg-BG" w:val="bg-BG"/>
    </w:rPr>
  </w:style>
  <w:style w:type="paragraph" w:styleId="Heading7">
    <w:name w:val="Heading 7"/>
    <w:basedOn w:val="Normal"/>
    <w:next w:val="Normal"/>
    <w:autoRedefine w:val="0"/>
    <w:hidden w:val="0"/>
    <w:qFormat w:val="0"/>
    <w:pPr>
      <w:keepNext w:val="1"/>
      <w:pBdr>
        <w:bottom w:color="auto" w:space="1" w:sz="6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6"/>
    </w:pPr>
    <w:rPr>
      <w:rFonts w:ascii="Times New Roman" w:hAnsi="Times New Roman"/>
      <w:b w:val="1"/>
      <w:spacing w:val="300"/>
      <w:w w:val="100"/>
      <w:kern w:val="144"/>
      <w:position w:val="-1"/>
      <w:sz w:val="28"/>
      <w:effect w:val="none"/>
      <w:vertAlign w:val="baseline"/>
      <w:cs w:val="0"/>
      <w:em w:val="none"/>
      <w:lang w:bidi="ar-SA" w:eastAsia="en-US" w:val="bg-BG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und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bg-BG"/>
    </w:rPr>
  </w:style>
  <w:style w:type="paragraph" w:styleId="Caption">
    <w:name w:val="Caption"/>
    <w:basedOn w:val="Normal"/>
    <w:next w:val="Normal"/>
    <w:autoRedefine w:val="0"/>
    <w:hidden w:val="0"/>
    <w:qFormat w:val="0"/>
    <w:pPr>
      <w:suppressAutoHyphens w:val="1"/>
      <w:spacing w:after="20" w:before="2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hAnsi="Times New Roman"/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en-US" w:val="bg-BG"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CharCharЗнакЗнакCharЗнакЗнакCharCharCharЗнакЗнакChar">
    <w:name w:val="Char Char Знак Знак Char Знак Знак Char Char Char Знак Знак Char"/>
    <w:basedOn w:val="Normal"/>
    <w:next w:val="CharCharЗнакЗнакCharЗнакЗнакCharCharCharЗнакЗнакChar"/>
    <w:autoRedefine w:val="0"/>
    <w:hidden w:val="0"/>
    <w:qFormat w:val="0"/>
    <w:pPr>
      <w:tabs>
        <w:tab w:val="left" w:leader="none" w:pos="709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nomark">
    <w:name w:val="nomark"/>
    <w:basedOn w:val="DefaultParagraphFont"/>
    <w:next w:val="nomar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har">
    <w:name w:val="Char"/>
    <w:basedOn w:val="Normal"/>
    <w:next w:val="Char"/>
    <w:autoRedefine w:val="0"/>
    <w:hidden w:val="0"/>
    <w:qFormat w:val="0"/>
    <w:pPr>
      <w:tabs>
        <w:tab w:val="left" w:leader="none" w:pos="709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Futura Bk" w:hAnsi="Futura Bk"/>
      <w:noProof w:val="1"/>
      <w:w w:val="100"/>
      <w:position w:val="-1"/>
      <w:sz w:val="20"/>
      <w:szCs w:val="24"/>
      <w:effect w:val="none"/>
      <w:vertAlign w:val="baseline"/>
      <w:cs w:val="0"/>
      <w:em w:val="none"/>
      <w:lang w:bidi="ar-SA" w:eastAsia="und" w:val="und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bg-BG"/>
    </w:rPr>
  </w:style>
  <w:style w:type="paragraph" w:styleId="firstline">
    <w:name w:val="firstline"/>
    <w:basedOn w:val="Normal"/>
    <w:next w:val="firstline"/>
    <w:autoRedefine w:val="0"/>
    <w:hidden w:val="0"/>
    <w:qFormat w:val="0"/>
    <w:pPr>
      <w:suppressAutoHyphens w:val="1"/>
      <w:spacing w:line="240" w:lineRule="atLeast"/>
      <w:ind w:leftChars="-1" w:rightChars="0" w:firstLine="640" w:firstLineChars="-1"/>
      <w:jc w:val="both"/>
      <w:textDirection w:val="btLr"/>
      <w:textAlignment w:val="top"/>
      <w:outlineLvl w:val="0"/>
    </w:pPr>
    <w:rPr>
      <w:rFonts w:ascii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bg-BG" w:val="bg-BG"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HeaderChar">
    <w:name w:val="Header Char"/>
    <w:next w:val="HeaderChar"/>
    <w:autoRedefine w:val="0"/>
    <w:hidden w:val="0"/>
    <w:qFormat w:val="0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eastAsia="en-US"/>
    </w:r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0"/>
      <w:effect w:val="none"/>
      <w:vertAlign w:val="baseline"/>
      <w:cs w:val="0"/>
      <w:em w:val="none"/>
      <w:lang w:bidi="ar-SA" w:eastAsia="en-US" w:val="bg-BG"/>
    </w:rPr>
  </w:style>
  <w:style w:type="character" w:styleId="CommentTextChar">
    <w:name w:val="Comment Text Char"/>
    <w:next w:val="CommentTextChar"/>
    <w:autoRedefine w:val="0"/>
    <w:hidden w:val="0"/>
    <w:qFormat w:val="0"/>
    <w:rPr>
      <w:rFonts w:ascii="HebarU" w:hAnsi="HebarU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Comment Subject"/>
    <w:basedOn w:val="CommentText"/>
    <w:next w:val="Comment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bg-BG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rFonts w:ascii="HebarU" w:hAnsi="HebarU"/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val="bg-BG"/>
    </w:rPr>
  </w:style>
  <w:style w:type="character" w:styleId="filled-value">
    <w:name w:val="filled-value"/>
    <w:next w:val="filled-valu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GrsxpxcDi3tuEvwb/nvBNCqUng==">AMUW2mXpG5b6PZSBUrcPM4lyAqeGrj4AbHMEvpIPf3aWl20GsxRzIc48mbtEa2TemTcKcfBag/L6VBJ4WWWRKi9RmMCLBa/oGV35/GVmH9qKkTJSCEeFshU=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2021-09-16T13:44:00Z</dcterms:created>
  <dc:creator>a.toteva</dc:creator>
</cp:coreProperties>
</file>